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21BE8" w14:textId="5082109E" w:rsidR="0056283F" w:rsidRDefault="005D2164" w:rsidP="009E2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164">
        <w:rPr>
          <w:rFonts w:ascii="Times New Roman" w:hAnsi="Times New Roman" w:cs="Times New Roman"/>
          <w:sz w:val="28"/>
          <w:szCs w:val="28"/>
        </w:rPr>
        <w:t>28.06. 2019г</w:t>
      </w:r>
      <w:r w:rsidR="006005BD">
        <w:rPr>
          <w:rFonts w:ascii="Times New Roman" w:hAnsi="Times New Roman" w:cs="Times New Roman"/>
          <w:sz w:val="28"/>
          <w:szCs w:val="28"/>
        </w:rPr>
        <w:t>.</w:t>
      </w:r>
      <w:r w:rsidR="004D7BE3" w:rsidRPr="004D7BE3">
        <w:rPr>
          <w:rFonts w:ascii="Times New Roman" w:hAnsi="Times New Roman" w:cs="Times New Roman"/>
          <w:sz w:val="28"/>
          <w:szCs w:val="28"/>
        </w:rPr>
        <w:t xml:space="preserve"> </w:t>
      </w:r>
      <w:r w:rsidR="006005BD">
        <w:rPr>
          <w:rFonts w:ascii="Times New Roman" w:hAnsi="Times New Roman" w:cs="Times New Roman"/>
          <w:sz w:val="28"/>
          <w:szCs w:val="28"/>
        </w:rPr>
        <w:t>в</w:t>
      </w:r>
      <w:r w:rsidR="004D7BE3">
        <w:rPr>
          <w:rFonts w:ascii="Times New Roman" w:hAnsi="Times New Roman" w:cs="Times New Roman"/>
          <w:sz w:val="28"/>
          <w:szCs w:val="28"/>
        </w:rPr>
        <w:t xml:space="preserve"> </w:t>
      </w:r>
      <w:r w:rsidR="004D7BE3" w:rsidRPr="004D7BE3">
        <w:rPr>
          <w:rFonts w:ascii="Times New Roman" w:hAnsi="Times New Roman" w:cs="Times New Roman"/>
          <w:sz w:val="28"/>
          <w:szCs w:val="28"/>
        </w:rPr>
        <w:t>Федерально</w:t>
      </w:r>
      <w:r w:rsidR="004D7BE3">
        <w:rPr>
          <w:rFonts w:ascii="Times New Roman" w:hAnsi="Times New Roman" w:cs="Times New Roman"/>
          <w:sz w:val="28"/>
          <w:szCs w:val="28"/>
        </w:rPr>
        <w:t>м</w:t>
      </w:r>
      <w:r w:rsidR="004D7BE3" w:rsidRPr="004D7BE3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4D7BE3">
        <w:rPr>
          <w:rFonts w:ascii="Times New Roman" w:hAnsi="Times New Roman" w:cs="Times New Roman"/>
          <w:sz w:val="28"/>
          <w:szCs w:val="28"/>
        </w:rPr>
        <w:t>м</w:t>
      </w:r>
      <w:r w:rsidR="004D7BE3" w:rsidRPr="004D7BE3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4D7BE3">
        <w:rPr>
          <w:rFonts w:ascii="Times New Roman" w:hAnsi="Times New Roman" w:cs="Times New Roman"/>
          <w:sz w:val="28"/>
          <w:szCs w:val="28"/>
        </w:rPr>
        <w:t>м</w:t>
      </w:r>
      <w:r w:rsidR="004D7BE3" w:rsidRPr="004D7BE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D7BE3">
        <w:rPr>
          <w:rFonts w:ascii="Times New Roman" w:hAnsi="Times New Roman" w:cs="Times New Roman"/>
          <w:sz w:val="28"/>
          <w:szCs w:val="28"/>
        </w:rPr>
        <w:t xml:space="preserve">и </w:t>
      </w:r>
      <w:r w:rsidR="004D7BE3" w:rsidRPr="004D7BE3">
        <w:rPr>
          <w:rFonts w:ascii="Times New Roman" w:hAnsi="Times New Roman" w:cs="Times New Roman"/>
          <w:sz w:val="28"/>
          <w:szCs w:val="28"/>
        </w:rPr>
        <w:t xml:space="preserve">«Национальный медицинский исследовательский центр «Межотраслевой научно-технический комплекс «Микрохирургия глаза» имени академика С. Н. Федорова» </w:t>
      </w:r>
      <w:bookmarkStart w:id="0" w:name="_Hlk65682225"/>
      <w:r w:rsidR="004D7BE3" w:rsidRPr="004D7BE3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  <w:bookmarkEnd w:id="0"/>
      <w:r w:rsidR="006054E7">
        <w:rPr>
          <w:rFonts w:ascii="Times New Roman" w:hAnsi="Times New Roman" w:cs="Times New Roman"/>
          <w:sz w:val="28"/>
          <w:szCs w:val="28"/>
        </w:rPr>
        <w:t xml:space="preserve"> </w:t>
      </w:r>
      <w:r w:rsidR="004D7BE3">
        <w:rPr>
          <w:rFonts w:ascii="Times New Roman" w:hAnsi="Times New Roman" w:cs="Times New Roman"/>
          <w:sz w:val="28"/>
          <w:szCs w:val="28"/>
        </w:rPr>
        <w:t>с</w:t>
      </w:r>
      <w:r w:rsidR="009E268B">
        <w:rPr>
          <w:rFonts w:ascii="Times New Roman" w:hAnsi="Times New Roman" w:cs="Times New Roman"/>
          <w:sz w:val="28"/>
          <w:szCs w:val="28"/>
        </w:rPr>
        <w:t xml:space="preserve">огласно приказу № 137 создан методический аккредитационно-симуляционный </w:t>
      </w:r>
      <w:r w:rsidR="006005BD">
        <w:rPr>
          <w:rFonts w:ascii="Times New Roman" w:hAnsi="Times New Roman" w:cs="Times New Roman"/>
          <w:sz w:val="28"/>
          <w:szCs w:val="28"/>
        </w:rPr>
        <w:t>Ц</w:t>
      </w:r>
      <w:r w:rsidR="009E268B">
        <w:rPr>
          <w:rFonts w:ascii="Times New Roman" w:hAnsi="Times New Roman" w:cs="Times New Roman"/>
          <w:sz w:val="28"/>
          <w:szCs w:val="28"/>
        </w:rPr>
        <w:t>ентр.</w:t>
      </w:r>
    </w:p>
    <w:p w14:paraId="4194AE29" w14:textId="037CBC2D" w:rsidR="009E268B" w:rsidRPr="009E268B" w:rsidRDefault="009E268B" w:rsidP="009E2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8B">
        <w:rPr>
          <w:rFonts w:ascii="Times New Roman" w:hAnsi="Times New Roman" w:cs="Times New Roman"/>
          <w:sz w:val="28"/>
          <w:szCs w:val="28"/>
        </w:rPr>
        <w:t xml:space="preserve">Методический аккредитационно-симуляционный </w:t>
      </w:r>
      <w:r w:rsidR="005D2164">
        <w:rPr>
          <w:rFonts w:ascii="Times New Roman" w:hAnsi="Times New Roman" w:cs="Times New Roman"/>
          <w:sz w:val="28"/>
          <w:szCs w:val="28"/>
        </w:rPr>
        <w:t>Ц</w:t>
      </w:r>
      <w:r w:rsidRPr="009E268B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68B">
        <w:rPr>
          <w:rFonts w:ascii="Times New Roman" w:hAnsi="Times New Roman" w:cs="Times New Roman"/>
          <w:sz w:val="28"/>
          <w:szCs w:val="28"/>
        </w:rPr>
        <w:t>является структурным подразделением Института Непрерывного Профессионального Образования ФГАУ «НМИЦ «МНТК «Микрохирургия глаза» им. акад. С.Н. Фёдорова» Минздрава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E8074A" w14:textId="5DE494C7" w:rsidR="009E268B" w:rsidRPr="009E268B" w:rsidRDefault="009E268B" w:rsidP="009E2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8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адачи</w:t>
      </w:r>
      <w:r w:rsidR="006054E7">
        <w:rPr>
          <w:rFonts w:ascii="Times New Roman" w:hAnsi="Times New Roman" w:cs="Times New Roman"/>
          <w:sz w:val="28"/>
          <w:szCs w:val="28"/>
        </w:rPr>
        <w:t xml:space="preserve"> </w:t>
      </w:r>
      <w:r w:rsidR="004D7BE3">
        <w:rPr>
          <w:rFonts w:ascii="Times New Roman" w:hAnsi="Times New Roman" w:cs="Times New Roman"/>
          <w:sz w:val="28"/>
          <w:szCs w:val="28"/>
        </w:rPr>
        <w:t>м</w:t>
      </w:r>
      <w:r w:rsidR="004D7BE3" w:rsidRPr="009E268B">
        <w:rPr>
          <w:rFonts w:ascii="Times New Roman" w:hAnsi="Times New Roman" w:cs="Times New Roman"/>
          <w:sz w:val="28"/>
          <w:szCs w:val="28"/>
        </w:rPr>
        <w:t>етодическ</w:t>
      </w:r>
      <w:r w:rsidR="004D7BE3">
        <w:rPr>
          <w:rFonts w:ascii="Times New Roman" w:hAnsi="Times New Roman" w:cs="Times New Roman"/>
          <w:sz w:val="28"/>
          <w:szCs w:val="28"/>
        </w:rPr>
        <w:t>ого</w:t>
      </w:r>
      <w:r w:rsidR="004D7BE3" w:rsidRPr="009E268B">
        <w:rPr>
          <w:rFonts w:ascii="Times New Roman" w:hAnsi="Times New Roman" w:cs="Times New Roman"/>
          <w:sz w:val="28"/>
          <w:szCs w:val="28"/>
        </w:rPr>
        <w:t xml:space="preserve"> аккредитационно-симуляционн</w:t>
      </w:r>
      <w:r w:rsidR="004D7BE3">
        <w:rPr>
          <w:rFonts w:ascii="Times New Roman" w:hAnsi="Times New Roman" w:cs="Times New Roman"/>
          <w:sz w:val="28"/>
          <w:szCs w:val="28"/>
        </w:rPr>
        <w:t>ого</w:t>
      </w:r>
      <w:r w:rsidR="004D7BE3" w:rsidRPr="009E268B">
        <w:rPr>
          <w:rFonts w:ascii="Times New Roman" w:hAnsi="Times New Roman" w:cs="Times New Roman"/>
          <w:sz w:val="28"/>
          <w:szCs w:val="28"/>
        </w:rPr>
        <w:t xml:space="preserve"> </w:t>
      </w:r>
      <w:r w:rsidR="004D7BE3">
        <w:rPr>
          <w:rFonts w:ascii="Times New Roman" w:hAnsi="Times New Roman" w:cs="Times New Roman"/>
          <w:sz w:val="28"/>
          <w:szCs w:val="28"/>
        </w:rPr>
        <w:t>Ц</w:t>
      </w:r>
      <w:r w:rsidR="004D7BE3" w:rsidRPr="009E268B">
        <w:rPr>
          <w:rFonts w:ascii="Times New Roman" w:hAnsi="Times New Roman" w:cs="Times New Roman"/>
          <w:sz w:val="28"/>
          <w:szCs w:val="28"/>
        </w:rPr>
        <w:t>ентр</w:t>
      </w:r>
      <w:r w:rsidR="004D7B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96C8084" w14:textId="79EF1A47" w:rsidR="009E268B" w:rsidRPr="009E268B" w:rsidRDefault="009E268B" w:rsidP="009E2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8B">
        <w:rPr>
          <w:rFonts w:ascii="Times New Roman" w:hAnsi="Times New Roman" w:cs="Times New Roman"/>
          <w:sz w:val="28"/>
          <w:szCs w:val="28"/>
        </w:rPr>
        <w:t xml:space="preserve">1. Информационно-методическое сопровождение, организация и проведение первичной аккредитации, первичной специализированной и периодической аккредитации медицинских работников по специальности: </w:t>
      </w:r>
      <w:r w:rsidR="008C614F">
        <w:rPr>
          <w:rFonts w:ascii="Times New Roman" w:hAnsi="Times New Roman" w:cs="Times New Roman"/>
          <w:sz w:val="28"/>
          <w:szCs w:val="28"/>
        </w:rPr>
        <w:t>3</w:t>
      </w:r>
      <w:r w:rsidRPr="009E268B">
        <w:rPr>
          <w:rFonts w:ascii="Times New Roman" w:hAnsi="Times New Roman" w:cs="Times New Roman"/>
          <w:sz w:val="28"/>
          <w:szCs w:val="28"/>
        </w:rPr>
        <w:t>1.08.59 Офтальмология.</w:t>
      </w:r>
    </w:p>
    <w:p w14:paraId="328B319A" w14:textId="13D6F518" w:rsidR="009E268B" w:rsidRDefault="009E268B" w:rsidP="009E2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8B">
        <w:rPr>
          <w:rFonts w:ascii="Times New Roman" w:hAnsi="Times New Roman" w:cs="Times New Roman"/>
          <w:sz w:val="28"/>
          <w:szCs w:val="28"/>
        </w:rPr>
        <w:t>2. Организация теоретической подготовки, формирование новых и поддержание необходимых профессиональных практических навыков и компетенций у обучающихся и специалистов с высшим медицинским образованием с помощью инновационных технологий обучения: моделей-муляжей, виртуальных компьютерных тренажёров-симуляторов, манекенов-имитаторов, роботов-симуляторов пациента, гибридных симуляционных комплексов и другого оборудования, основанных на моделировании клинических и иных ситуаций, максимально приближенных к реальным условиям, в соответствии с утверждёнными планами и программами.</w:t>
      </w:r>
    </w:p>
    <w:p w14:paraId="0A82E079" w14:textId="75556E3B" w:rsidR="009E268B" w:rsidRPr="009E268B" w:rsidRDefault="009E268B" w:rsidP="009E2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8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ункции</w:t>
      </w:r>
      <w:r w:rsidR="006054E7">
        <w:rPr>
          <w:rFonts w:ascii="Times New Roman" w:hAnsi="Times New Roman" w:cs="Times New Roman"/>
          <w:sz w:val="28"/>
          <w:szCs w:val="28"/>
        </w:rPr>
        <w:t xml:space="preserve"> </w:t>
      </w:r>
      <w:r w:rsidR="004D7BE3" w:rsidRPr="004D7BE3">
        <w:rPr>
          <w:rFonts w:ascii="Times New Roman" w:hAnsi="Times New Roman" w:cs="Times New Roman"/>
          <w:sz w:val="28"/>
          <w:szCs w:val="28"/>
        </w:rPr>
        <w:t>м</w:t>
      </w:r>
      <w:r w:rsidR="004D7BE3" w:rsidRPr="009E268B">
        <w:rPr>
          <w:rFonts w:ascii="Times New Roman" w:hAnsi="Times New Roman" w:cs="Times New Roman"/>
          <w:sz w:val="28"/>
          <w:szCs w:val="28"/>
        </w:rPr>
        <w:t>етодическ</w:t>
      </w:r>
      <w:r w:rsidR="004D7BE3" w:rsidRPr="004D7BE3">
        <w:rPr>
          <w:rFonts w:ascii="Times New Roman" w:hAnsi="Times New Roman" w:cs="Times New Roman"/>
          <w:sz w:val="28"/>
          <w:szCs w:val="28"/>
        </w:rPr>
        <w:t>ого</w:t>
      </w:r>
      <w:r w:rsidR="004D7BE3" w:rsidRPr="009E268B">
        <w:rPr>
          <w:rFonts w:ascii="Times New Roman" w:hAnsi="Times New Roman" w:cs="Times New Roman"/>
          <w:sz w:val="28"/>
          <w:szCs w:val="28"/>
        </w:rPr>
        <w:t xml:space="preserve"> аккредитационно-симуляционн</w:t>
      </w:r>
      <w:r w:rsidR="004D7BE3">
        <w:rPr>
          <w:rFonts w:ascii="Times New Roman" w:hAnsi="Times New Roman" w:cs="Times New Roman"/>
          <w:sz w:val="28"/>
          <w:szCs w:val="28"/>
        </w:rPr>
        <w:t>ого</w:t>
      </w:r>
      <w:r w:rsidR="004D7BE3" w:rsidRPr="009E268B">
        <w:rPr>
          <w:rFonts w:ascii="Times New Roman" w:hAnsi="Times New Roman" w:cs="Times New Roman"/>
          <w:sz w:val="28"/>
          <w:szCs w:val="28"/>
        </w:rPr>
        <w:t xml:space="preserve"> </w:t>
      </w:r>
      <w:r w:rsidR="004D7BE3">
        <w:rPr>
          <w:rFonts w:ascii="Times New Roman" w:hAnsi="Times New Roman" w:cs="Times New Roman"/>
          <w:sz w:val="28"/>
          <w:szCs w:val="28"/>
        </w:rPr>
        <w:t>Ц</w:t>
      </w:r>
      <w:r w:rsidR="004D7BE3" w:rsidRPr="009E268B">
        <w:rPr>
          <w:rFonts w:ascii="Times New Roman" w:hAnsi="Times New Roman" w:cs="Times New Roman"/>
          <w:sz w:val="28"/>
          <w:szCs w:val="28"/>
        </w:rPr>
        <w:t>ентр</w:t>
      </w:r>
      <w:r w:rsidR="004D7BE3" w:rsidRPr="004D7BE3">
        <w:rPr>
          <w:rFonts w:ascii="Times New Roman" w:hAnsi="Times New Roman" w:cs="Times New Roman"/>
          <w:sz w:val="28"/>
          <w:szCs w:val="28"/>
        </w:rPr>
        <w:t>а:</w:t>
      </w:r>
      <w:r w:rsidR="006054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EA45B1" w14:textId="74D9B8CC" w:rsidR="009E268B" w:rsidRPr="009E268B" w:rsidRDefault="009E268B" w:rsidP="009E2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8B">
        <w:rPr>
          <w:rFonts w:ascii="Times New Roman" w:hAnsi="Times New Roman" w:cs="Times New Roman"/>
          <w:sz w:val="28"/>
          <w:szCs w:val="28"/>
        </w:rPr>
        <w:t>1. Взаимодействие с образовательными и научными организациями по разработке тестовых, симуляционных и ситуационных заданий на основе профессиональных стандартов, клинических рекомендаций и других нормативных документов, проведение их экспертизы с привлечением профессиональных некоммерческих организаций.</w:t>
      </w:r>
    </w:p>
    <w:p w14:paraId="0B8078F0" w14:textId="36A16288" w:rsidR="009E268B" w:rsidRPr="009E268B" w:rsidRDefault="009E268B" w:rsidP="009E2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8B">
        <w:rPr>
          <w:rFonts w:ascii="Times New Roman" w:hAnsi="Times New Roman" w:cs="Times New Roman"/>
          <w:sz w:val="28"/>
          <w:szCs w:val="28"/>
        </w:rPr>
        <w:lastRenderedPageBreak/>
        <w:t>2. Взаимодействие с Федеральным методическим центром аккредитации специалистов по вопросам научно-методических подходов в разработке фонда оценочных средств.</w:t>
      </w:r>
    </w:p>
    <w:p w14:paraId="5AAC364C" w14:textId="09B06974" w:rsidR="009E268B" w:rsidRPr="009E268B" w:rsidRDefault="009E268B" w:rsidP="009E2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8B">
        <w:rPr>
          <w:rFonts w:ascii="Times New Roman" w:hAnsi="Times New Roman" w:cs="Times New Roman"/>
          <w:sz w:val="28"/>
          <w:szCs w:val="28"/>
        </w:rPr>
        <w:t>3. Информирование о порядке и условиях проведения процедуры аккредитации медицинских работников на официальном сайте Учреждения.</w:t>
      </w:r>
    </w:p>
    <w:p w14:paraId="1BABFAC5" w14:textId="1EE0D26C" w:rsidR="009E268B" w:rsidRPr="009E268B" w:rsidRDefault="009E268B" w:rsidP="009E2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8B">
        <w:rPr>
          <w:rFonts w:ascii="Times New Roman" w:hAnsi="Times New Roman" w:cs="Times New Roman"/>
          <w:sz w:val="28"/>
          <w:szCs w:val="28"/>
        </w:rPr>
        <w:t>4. Проведение демонстрационных, репетиционных тренингов процедуры аккредитации.</w:t>
      </w:r>
    </w:p>
    <w:p w14:paraId="2FC02664" w14:textId="390E9C26" w:rsidR="009E268B" w:rsidRPr="009E268B" w:rsidRDefault="009E268B" w:rsidP="009E2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8B">
        <w:rPr>
          <w:rFonts w:ascii="Times New Roman" w:hAnsi="Times New Roman" w:cs="Times New Roman"/>
          <w:sz w:val="28"/>
          <w:szCs w:val="28"/>
        </w:rPr>
        <w:t>5. Техническое и информационное обеспечение процедуры аккредитации (аудио- и видеофиксация, компьютерная техника).</w:t>
      </w:r>
    </w:p>
    <w:p w14:paraId="798DA776" w14:textId="2C817718" w:rsidR="009E268B" w:rsidRPr="009E268B" w:rsidRDefault="009E268B" w:rsidP="009E2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8B">
        <w:rPr>
          <w:rFonts w:ascii="Times New Roman" w:hAnsi="Times New Roman" w:cs="Times New Roman"/>
          <w:sz w:val="28"/>
          <w:szCs w:val="28"/>
        </w:rPr>
        <w:t>6. Составление отчетной документации о работе МАСЦ.</w:t>
      </w:r>
    </w:p>
    <w:p w14:paraId="1F6D64FA" w14:textId="6790EFAE" w:rsidR="009E268B" w:rsidRPr="009E268B" w:rsidRDefault="009E268B" w:rsidP="009E2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8B">
        <w:rPr>
          <w:rFonts w:ascii="Times New Roman" w:hAnsi="Times New Roman" w:cs="Times New Roman"/>
          <w:sz w:val="28"/>
          <w:szCs w:val="28"/>
        </w:rPr>
        <w:t>7. Участие в организации, подготовке, проведении конференций, конгрессов, симпозиумов и совещаний по актуальным вопросам симуляционного обучения.</w:t>
      </w:r>
    </w:p>
    <w:p w14:paraId="42C7911A" w14:textId="674E02F4" w:rsidR="009E268B" w:rsidRPr="009E268B" w:rsidRDefault="009E268B" w:rsidP="009E2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8B">
        <w:rPr>
          <w:rFonts w:ascii="Times New Roman" w:hAnsi="Times New Roman" w:cs="Times New Roman"/>
          <w:sz w:val="28"/>
          <w:szCs w:val="28"/>
        </w:rPr>
        <w:t>8. Разработка плана развития МАСЦ, предложений по совершенствованию организационной структуры, штатного расписания, форм организации и стимулирования труда.</w:t>
      </w:r>
    </w:p>
    <w:p w14:paraId="7D167AD1" w14:textId="77777777" w:rsidR="009E268B" w:rsidRPr="009E268B" w:rsidRDefault="009E268B" w:rsidP="009E2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8B">
        <w:rPr>
          <w:rFonts w:ascii="Times New Roman" w:hAnsi="Times New Roman" w:cs="Times New Roman"/>
          <w:sz w:val="28"/>
          <w:szCs w:val="28"/>
        </w:rPr>
        <w:t>Осуществление ежегодного планирования приобретения расходных материалов, симуляционного оборудования, запасных частей и прочее для обеспечения осуществления деятельности МАСЦ.</w:t>
      </w:r>
    </w:p>
    <w:p w14:paraId="6272A51A" w14:textId="1292BC91" w:rsidR="009E268B" w:rsidRPr="009E268B" w:rsidRDefault="009E268B" w:rsidP="009E2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8B">
        <w:rPr>
          <w:rFonts w:ascii="Times New Roman" w:hAnsi="Times New Roman" w:cs="Times New Roman"/>
          <w:sz w:val="28"/>
          <w:szCs w:val="28"/>
        </w:rPr>
        <w:t>9. Организация и направления образовательной деятельности МАСЦ.</w:t>
      </w:r>
    </w:p>
    <w:p w14:paraId="6334B5FA" w14:textId="2B4BF8BB" w:rsidR="009E268B" w:rsidRPr="009E268B" w:rsidRDefault="009E268B" w:rsidP="009E2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8B">
        <w:rPr>
          <w:rFonts w:ascii="Times New Roman" w:hAnsi="Times New Roman" w:cs="Times New Roman"/>
          <w:sz w:val="28"/>
          <w:szCs w:val="28"/>
        </w:rPr>
        <w:t xml:space="preserve">Образовательный процесс в организации может осуществляться в течение всего календарного года. Продолжительность учебного года определяется Учреждением согласно Приказу Министерства образования и науки РФ от 01.07.2013 г. </w:t>
      </w:r>
      <w:r w:rsidR="008C614F">
        <w:rPr>
          <w:rFonts w:ascii="Times New Roman" w:hAnsi="Times New Roman" w:cs="Times New Roman"/>
          <w:sz w:val="28"/>
          <w:szCs w:val="28"/>
        </w:rPr>
        <w:t>№</w:t>
      </w:r>
      <w:r w:rsidRPr="009E268B">
        <w:rPr>
          <w:rFonts w:ascii="Times New Roman" w:hAnsi="Times New Roman" w:cs="Times New Roman"/>
          <w:sz w:val="28"/>
          <w:szCs w:val="28"/>
        </w:rPr>
        <w:t>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7836285C" w14:textId="22BF27F0" w:rsidR="009E268B" w:rsidRPr="009E268B" w:rsidRDefault="009E268B" w:rsidP="009E2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8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обучающихся в МАСЦ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</w:t>
      </w:r>
      <w:r w:rsidRPr="009E268B">
        <w:rPr>
          <w:rFonts w:ascii="Times New Roman" w:hAnsi="Times New Roman" w:cs="Times New Roman"/>
          <w:sz w:val="28"/>
          <w:szCs w:val="28"/>
        </w:rPr>
        <w:lastRenderedPageBreak/>
        <w:t xml:space="preserve">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 согласно Приказу Министерства образования и науки РФ от 01.07.2013 г. </w:t>
      </w:r>
      <w:r w:rsidR="00381410">
        <w:rPr>
          <w:rFonts w:ascii="Times New Roman" w:hAnsi="Times New Roman" w:cs="Times New Roman"/>
          <w:sz w:val="28"/>
          <w:szCs w:val="28"/>
        </w:rPr>
        <w:t>№</w:t>
      </w:r>
      <w:r w:rsidRPr="009E268B">
        <w:rPr>
          <w:rFonts w:ascii="Times New Roman" w:hAnsi="Times New Roman" w:cs="Times New Roman"/>
          <w:sz w:val="28"/>
          <w:szCs w:val="28"/>
        </w:rPr>
        <w:t xml:space="preserve">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50B74AE1" w14:textId="77777777" w:rsidR="009E268B" w:rsidRPr="009E268B" w:rsidRDefault="009E268B" w:rsidP="009E2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8B">
        <w:rPr>
          <w:rFonts w:ascii="Times New Roman" w:hAnsi="Times New Roman" w:cs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14:paraId="22C08483" w14:textId="37B11841" w:rsidR="009E268B" w:rsidRPr="009E268B" w:rsidRDefault="009E268B" w:rsidP="009E2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8B">
        <w:rPr>
          <w:rFonts w:ascii="Times New Roman" w:hAnsi="Times New Roman" w:cs="Times New Roman"/>
          <w:sz w:val="28"/>
          <w:szCs w:val="28"/>
        </w:rPr>
        <w:t xml:space="preserve">Обучение в Учреждении при осуществлении образовательной деятельности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 согласно утвержденной программе согласно пункту 2 статьи 17 Федерального закона от 29.12.2012г. </w:t>
      </w:r>
      <w:r w:rsidR="00381410">
        <w:rPr>
          <w:rFonts w:ascii="Times New Roman" w:hAnsi="Times New Roman" w:cs="Times New Roman"/>
          <w:sz w:val="28"/>
          <w:szCs w:val="28"/>
        </w:rPr>
        <w:t>№</w:t>
      </w:r>
      <w:r w:rsidRPr="009E268B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Федерации».</w:t>
      </w:r>
    </w:p>
    <w:p w14:paraId="4EA86936" w14:textId="77777777" w:rsidR="009E268B" w:rsidRPr="009E268B" w:rsidRDefault="009E268B" w:rsidP="009E2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8B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МАСЦ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14:paraId="2DD90B5E" w14:textId="77777777" w:rsidR="009E268B" w:rsidRPr="009E268B" w:rsidRDefault="009E268B" w:rsidP="009E2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8B">
        <w:rPr>
          <w:rFonts w:ascii="Times New Roman" w:hAnsi="Times New Roman" w:cs="Times New Roman"/>
          <w:sz w:val="28"/>
          <w:szCs w:val="28"/>
        </w:rPr>
        <w:t>Обучение в МАСЦ проводится в рамках учебного плана, в группах, в количестве, наиболее целесообразном для лучшего усвоения конкретного учебного материала.</w:t>
      </w:r>
    </w:p>
    <w:p w14:paraId="6B46B5F3" w14:textId="1C369CD7" w:rsidR="009E268B" w:rsidRPr="009E268B" w:rsidRDefault="009E268B" w:rsidP="008C6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8B">
        <w:rPr>
          <w:rFonts w:ascii="Times New Roman" w:hAnsi="Times New Roman" w:cs="Times New Roman"/>
          <w:sz w:val="28"/>
          <w:szCs w:val="28"/>
        </w:rPr>
        <w:t>Проведение занятий на базе МАСЦ осуществляют преподаватели кафедры «Глазные болезни» Института, сотрудники МАСЦ, а также специалисты Учреждения по программам и расписанию, согласно календарному учебному графику, согласованный с заведующим МАСЦ и утвержденным генеральным директором Учреждения.</w:t>
      </w:r>
      <w:r w:rsidR="008C614F">
        <w:rPr>
          <w:rFonts w:ascii="Times New Roman" w:hAnsi="Times New Roman" w:cs="Times New Roman"/>
          <w:sz w:val="28"/>
          <w:szCs w:val="28"/>
        </w:rPr>
        <w:t xml:space="preserve"> </w:t>
      </w:r>
      <w:r w:rsidRPr="009E268B">
        <w:rPr>
          <w:rFonts w:ascii="Times New Roman" w:hAnsi="Times New Roman" w:cs="Times New Roman"/>
          <w:sz w:val="28"/>
          <w:szCs w:val="28"/>
        </w:rPr>
        <w:t>Обучение ведётся на русском языке.</w:t>
      </w:r>
    </w:p>
    <w:p w14:paraId="12BF147B" w14:textId="57EC1DF1" w:rsidR="009E268B" w:rsidRPr="009E268B" w:rsidRDefault="009E268B" w:rsidP="009E2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8B">
        <w:rPr>
          <w:rFonts w:ascii="Times New Roman" w:hAnsi="Times New Roman" w:cs="Times New Roman"/>
          <w:sz w:val="28"/>
          <w:szCs w:val="28"/>
        </w:rPr>
        <w:t xml:space="preserve">Формы обучения и сроки освоения дополнительной профессиональной программы определяются образовательной программой и (или) договором об образовании согласно части 13 статьи 76 Федерального закона от 29 декабря 2012 г. </w:t>
      </w:r>
      <w:r w:rsidR="00381410">
        <w:rPr>
          <w:rFonts w:ascii="Times New Roman" w:hAnsi="Times New Roman" w:cs="Times New Roman"/>
          <w:sz w:val="28"/>
          <w:szCs w:val="28"/>
        </w:rPr>
        <w:t xml:space="preserve">№ </w:t>
      </w:r>
      <w:r w:rsidRPr="009E268B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Федерации».</w:t>
      </w:r>
    </w:p>
    <w:p w14:paraId="4781670F" w14:textId="77777777" w:rsidR="009E268B" w:rsidRPr="009E268B" w:rsidRDefault="009E268B" w:rsidP="009E2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8B">
        <w:rPr>
          <w:rFonts w:ascii="Times New Roman" w:hAnsi="Times New Roman" w:cs="Times New Roman"/>
          <w:sz w:val="28"/>
          <w:szCs w:val="28"/>
        </w:rPr>
        <w:lastRenderedPageBreak/>
        <w:t>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</w:t>
      </w:r>
    </w:p>
    <w:p w14:paraId="4A5B8304" w14:textId="2255A7AF" w:rsidR="009E268B" w:rsidRPr="009E268B" w:rsidRDefault="009E268B" w:rsidP="009E2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8B">
        <w:rPr>
          <w:rFonts w:ascii="Times New Roman" w:hAnsi="Times New Roman" w:cs="Times New Roman"/>
          <w:sz w:val="28"/>
          <w:szCs w:val="28"/>
        </w:rPr>
        <w:t>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 согласно пункту 12 Приказа Министерства науки и высшего образования РФ от 01 июля 2013 г.</w:t>
      </w:r>
      <w:r w:rsidR="008C614F">
        <w:rPr>
          <w:rFonts w:ascii="Times New Roman" w:hAnsi="Times New Roman" w:cs="Times New Roman"/>
          <w:sz w:val="28"/>
          <w:szCs w:val="28"/>
        </w:rPr>
        <w:t xml:space="preserve"> №</w:t>
      </w:r>
      <w:r w:rsidRPr="009E268B">
        <w:rPr>
          <w:rFonts w:ascii="Times New Roman" w:hAnsi="Times New Roman" w:cs="Times New Roman"/>
          <w:sz w:val="28"/>
          <w:szCs w:val="28"/>
        </w:rPr>
        <w:t xml:space="preserve"> 499</w:t>
      </w:r>
      <w:r w:rsidR="008C614F">
        <w:rPr>
          <w:rFonts w:ascii="Times New Roman" w:hAnsi="Times New Roman" w:cs="Times New Roman"/>
          <w:sz w:val="28"/>
          <w:szCs w:val="28"/>
        </w:rPr>
        <w:t xml:space="preserve"> </w:t>
      </w:r>
      <w:r w:rsidRPr="009E268B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33BDFEC1" w14:textId="0DA0F8A3" w:rsidR="009E268B" w:rsidRPr="009E268B" w:rsidRDefault="009E268B" w:rsidP="009E2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8B">
        <w:rPr>
          <w:rFonts w:ascii="Times New Roman" w:hAnsi="Times New Roman" w:cs="Times New Roman"/>
          <w:sz w:val="28"/>
          <w:szCs w:val="28"/>
        </w:rPr>
        <w:t xml:space="preserve">Соотношение контактной работы и самостоятельной составляет при очной форме обучения </w:t>
      </w:r>
      <w:r w:rsidR="008C614F">
        <w:rPr>
          <w:rFonts w:ascii="Times New Roman" w:hAnsi="Times New Roman" w:cs="Times New Roman"/>
          <w:sz w:val="28"/>
          <w:szCs w:val="28"/>
        </w:rPr>
        <w:t>50% и 50% соответственно, при очно-заочной форме обучения – 25% и 75%, при заочной – 10% и 90%, соответственно.</w:t>
      </w:r>
    </w:p>
    <w:p w14:paraId="388558A9" w14:textId="77777777" w:rsidR="009E268B" w:rsidRPr="009E268B" w:rsidRDefault="009E268B" w:rsidP="009E2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27C6D5" w14:textId="77777777" w:rsidR="009E268B" w:rsidRPr="009E268B" w:rsidRDefault="009E268B" w:rsidP="009E2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268B" w:rsidRPr="009E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87"/>
    <w:rsid w:val="0014287C"/>
    <w:rsid w:val="00155387"/>
    <w:rsid w:val="003626C8"/>
    <w:rsid w:val="00381410"/>
    <w:rsid w:val="004D7BE3"/>
    <w:rsid w:val="005D2164"/>
    <w:rsid w:val="006005BD"/>
    <w:rsid w:val="006054E7"/>
    <w:rsid w:val="008C614F"/>
    <w:rsid w:val="00951194"/>
    <w:rsid w:val="009E268B"/>
    <w:rsid w:val="00BB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81D9"/>
  <w15:chartTrackingRefBased/>
  <w15:docId w15:val="{505D8982-DDD4-4C2D-93A5-B72CA5DE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10</cp:revision>
  <dcterms:created xsi:type="dcterms:W3CDTF">2021-03-09T10:53:00Z</dcterms:created>
  <dcterms:modified xsi:type="dcterms:W3CDTF">2021-03-09T11:52:00Z</dcterms:modified>
</cp:coreProperties>
</file>