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AA" w:rsidRPr="004F4570" w:rsidRDefault="005B22AA" w:rsidP="00CB09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F4570">
        <w:rPr>
          <w:b/>
          <w:bCs/>
          <w:sz w:val="28"/>
          <w:szCs w:val="28"/>
        </w:rPr>
        <w:t>ОТЗЫВ</w:t>
      </w:r>
    </w:p>
    <w:p w:rsidR="005B22AA" w:rsidRPr="00195373" w:rsidRDefault="005B22AA" w:rsidP="00CB09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оппонента академика РАМН, доктора медицинских</w:t>
      </w:r>
      <w:r w:rsidRPr="00D06867">
        <w:rPr>
          <w:sz w:val="28"/>
          <w:szCs w:val="28"/>
        </w:rPr>
        <w:t xml:space="preserve"> наук</w:t>
      </w:r>
      <w:r>
        <w:rPr>
          <w:sz w:val="28"/>
          <w:szCs w:val="28"/>
        </w:rPr>
        <w:t xml:space="preserve">, профессора Егорова Е.А. </w:t>
      </w:r>
      <w:r w:rsidRPr="00D06867">
        <w:rPr>
          <w:sz w:val="28"/>
          <w:szCs w:val="28"/>
        </w:rPr>
        <w:t>на</w:t>
      </w:r>
      <w:r>
        <w:rPr>
          <w:sz w:val="28"/>
          <w:szCs w:val="28"/>
        </w:rPr>
        <w:t xml:space="preserve"> диссертационную работу</w:t>
      </w:r>
      <w:r w:rsidRPr="00D0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Балалина Сергея Викторовича </w:t>
      </w:r>
      <w:r>
        <w:rPr>
          <w:b/>
          <w:bCs/>
          <w:sz w:val="28"/>
          <w:szCs w:val="28"/>
        </w:rPr>
        <w:t>«Система диагностики и лечения первичной открытоугольной глаукомы с использованием гемодинамических критериев в оценке их эффективности</w:t>
      </w:r>
      <w:r w:rsidRPr="004B5718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 представленную на соискание учёной степени доктора медицинских наук по специальности 14.01.07 – глазные болезни.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</w:p>
    <w:p w:rsidR="005B22AA" w:rsidRPr="00C722AB" w:rsidRDefault="005B22AA" w:rsidP="00CB09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темы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стран, в том числе и в России,  глаукома продолжает оставаться одной из основных причин слепоты и слабовидения. В структуре  слепоты в России доля  глаукомы составляет  28%, а в контингенте инвалидов пенсионного возраста – до 40%.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распространение глаукомы, трудности ранней диагностики и неблагоприятный прогноз являются основными причинами, которые обуславливают пристальное внимание многих исследователей к данному заболеванию.</w:t>
      </w:r>
    </w:p>
    <w:p w:rsidR="005B22AA" w:rsidRPr="00C77F66" w:rsidRDefault="005B22AA" w:rsidP="00CB09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открытоугольная глаукома </w:t>
      </w:r>
      <w:r w:rsidRPr="00055057">
        <w:rPr>
          <w:snapToGrid w:val="0"/>
          <w:sz w:val="28"/>
          <w:szCs w:val="28"/>
        </w:rPr>
        <w:t>объединяет большую группу заболеваний глаза с различной этиологией, для которых характерно: открытый угол передней камеры глаза, повышение ВГД за пределы толерантного для зрительного нерва уровня, развитие глаукомной оптической нейропатии с последующей атрофией (с экскавацией) головки зрительного нерва, возникновени</w:t>
      </w:r>
      <w:r>
        <w:rPr>
          <w:snapToGrid w:val="0"/>
          <w:sz w:val="28"/>
          <w:szCs w:val="28"/>
        </w:rPr>
        <w:t>е типичных дефектов поля зрения</w:t>
      </w:r>
      <w:r w:rsidRPr="00055057">
        <w:rPr>
          <w:snapToGrid w:val="0"/>
          <w:sz w:val="28"/>
          <w:szCs w:val="28"/>
        </w:rPr>
        <w:t>.</w:t>
      </w:r>
    </w:p>
    <w:p w:rsidR="005B22AA" w:rsidRPr="00055057" w:rsidRDefault="005B22AA" w:rsidP="00CB09D3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Значение исследования толерантного внутриглазного давления при глаукоме признается многими исследователями. Однако </w:t>
      </w:r>
      <w:r w:rsidRPr="00055057">
        <w:rPr>
          <w:rFonts w:ascii="Times New Roman" w:hAnsi="Times New Roman" w:cs="Times New Roman"/>
          <w:snapToGrid w:val="0"/>
          <w:sz w:val="28"/>
          <w:szCs w:val="28"/>
        </w:rPr>
        <w:t xml:space="preserve">остаются неизученными вопросы о  взаимосвязи  между  толерантным давлением и факторами риска прогрессирования глаукомы,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между </w:t>
      </w:r>
      <w:r w:rsidRPr="00055057">
        <w:rPr>
          <w:rFonts w:ascii="Times New Roman" w:hAnsi="Times New Roman" w:cs="Times New Roman"/>
          <w:snapToGrid w:val="0"/>
          <w:sz w:val="28"/>
          <w:szCs w:val="28"/>
        </w:rPr>
        <w:t>толерантным  внутриглазным  давлением  и состоянием гемодинамики глаза,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55057">
        <w:rPr>
          <w:rFonts w:ascii="Times New Roman" w:hAnsi="Times New Roman" w:cs="Times New Roman"/>
          <w:snapToGrid w:val="0"/>
          <w:sz w:val="28"/>
          <w:szCs w:val="28"/>
        </w:rPr>
        <w:t xml:space="preserve">между толерантным давлением и целевым давлением у больных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первичной </w:t>
      </w:r>
      <w:r w:rsidRPr="00055057">
        <w:rPr>
          <w:rFonts w:ascii="Times New Roman" w:hAnsi="Times New Roman" w:cs="Times New Roman"/>
          <w:snapToGrid w:val="0"/>
          <w:sz w:val="28"/>
          <w:szCs w:val="28"/>
        </w:rPr>
        <w:t>глаукомой.</w:t>
      </w:r>
      <w:r w:rsidRPr="0005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2AA" w:rsidRPr="00055057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055057">
        <w:rPr>
          <w:snapToGrid w:val="0"/>
          <w:sz w:val="28"/>
          <w:szCs w:val="28"/>
        </w:rPr>
        <w:t xml:space="preserve">ктуальной  задачей является  </w:t>
      </w:r>
      <w:r>
        <w:rPr>
          <w:snapToGrid w:val="0"/>
          <w:sz w:val="28"/>
          <w:szCs w:val="28"/>
        </w:rPr>
        <w:t xml:space="preserve">также </w:t>
      </w:r>
      <w:r w:rsidRPr="00055057">
        <w:rPr>
          <w:snapToGrid w:val="0"/>
          <w:sz w:val="28"/>
          <w:szCs w:val="28"/>
        </w:rPr>
        <w:t>поиск  новых  доступных  объективных  и  информативных методов исследования толерантного внутриглазного давления. Р</w:t>
      </w:r>
      <w:r w:rsidRPr="00055057">
        <w:rPr>
          <w:sz w:val="28"/>
          <w:szCs w:val="28"/>
        </w:rPr>
        <w:t>азработка автоматизированных экспресс методов оценки компенсации офтальмотонуса по толерантному  давлению с учетом индивидуальных особенностей пациента</w:t>
      </w:r>
      <w:r>
        <w:rPr>
          <w:sz w:val="28"/>
          <w:szCs w:val="28"/>
        </w:rPr>
        <w:t>, а также с учетом факторов риска прогрессирования</w:t>
      </w:r>
      <w:r w:rsidRPr="00055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глаукомного процесса, безусловно, имеет </w:t>
      </w:r>
      <w:r w:rsidRPr="00055057">
        <w:rPr>
          <w:sz w:val="28"/>
          <w:szCs w:val="28"/>
        </w:rPr>
        <w:t xml:space="preserve"> клиническое  значение.</w:t>
      </w:r>
    </w:p>
    <w:p w:rsidR="005B22AA" w:rsidRPr="00055057" w:rsidRDefault="005B22AA" w:rsidP="00CB09D3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57">
        <w:rPr>
          <w:rFonts w:ascii="Times New Roman" w:hAnsi="Times New Roman" w:cs="Times New Roman"/>
          <w:sz w:val="28"/>
          <w:szCs w:val="28"/>
        </w:rPr>
        <w:t xml:space="preserve">В  настоящее время в литературе отсутствует   единство взглядов на понятия толерантность и интолерантность зрительного нерва при глаукоме, на методы  исследования этих состояний и трактовки полученных результатов. </w:t>
      </w:r>
    </w:p>
    <w:p w:rsidR="005B22AA" w:rsidRPr="00C77F66" w:rsidRDefault="005B22AA" w:rsidP="00CB09D3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0D">
        <w:rPr>
          <w:rFonts w:ascii="Times New Roman" w:hAnsi="Times New Roman" w:cs="Times New Roman"/>
          <w:sz w:val="28"/>
          <w:szCs w:val="28"/>
        </w:rPr>
        <w:t xml:space="preserve">Недостающие данные определили актуальность и целесообразность диссертационной работы Балалина С.В., обуславливая направленность исследований на разработку системы лечебно-диагностических алгоритмов и  мониторинга на основе определения толерантного, интолерантного и целевого внутриглазного давления, а также  исследования гемодинамики глаза и комплексного морфофункционального подхода к определению  толерантности и интолерантности зрительного нерва для  ранней дифференциальной диагностики, прогнозирования динамики и скорости прогрессирования глаукомного процесса, а также оценки </w:t>
      </w:r>
      <w:r w:rsidRPr="00C77F66">
        <w:rPr>
          <w:rFonts w:ascii="Times New Roman" w:hAnsi="Times New Roman" w:cs="Times New Roman"/>
          <w:sz w:val="28"/>
          <w:szCs w:val="28"/>
        </w:rPr>
        <w:t xml:space="preserve">эффективности медикаментозного, лазерного и хирургического лечения первичной открытоугольной глаукомы.  </w:t>
      </w:r>
    </w:p>
    <w:p w:rsidR="005B22AA" w:rsidRPr="00F27B30" w:rsidRDefault="005B22AA" w:rsidP="00CB09D3">
      <w:pPr>
        <w:pStyle w:val="BodyTextIndent"/>
        <w:ind w:firstLine="709"/>
        <w:rPr>
          <w:b/>
          <w:bCs/>
        </w:rPr>
      </w:pPr>
      <w:r>
        <w:rPr>
          <w:b/>
          <w:bCs/>
        </w:rPr>
        <w:t>Оценка содержания диссертации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диссертационная работа построена по классическому типу, соответствует требованиям ВАК РФ и состоит из введения, обзора литературы, 4 глав, отражающих собственные исследования, заключения, выводов и практических рекомендаций. Основной материал диссертации изложен на 325 страницах компьютерного текста, содержит 71 таблицу и иллюстрирован качественными 55 рисунками. Библиографический список включает в себя 505 источников отечественных и иностранных авторов.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автором обоснована актуальность проблемы диагностики и лечения первичной открытоугольной глаукомы с позиции снижения повышенного интолерантного офтальмотонуса до целевого давления.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обзоре литературы, включающем 288</w:t>
      </w:r>
      <w:r w:rsidRPr="002601D3">
        <w:rPr>
          <w:sz w:val="28"/>
          <w:szCs w:val="28"/>
        </w:rPr>
        <w:t xml:space="preserve"> отечественных и </w:t>
      </w:r>
      <w:r>
        <w:rPr>
          <w:sz w:val="28"/>
          <w:szCs w:val="28"/>
        </w:rPr>
        <w:t>217</w:t>
      </w:r>
      <w:r w:rsidRPr="002601D3">
        <w:rPr>
          <w:sz w:val="28"/>
          <w:szCs w:val="28"/>
        </w:rPr>
        <w:t xml:space="preserve"> зарубежных источников,</w:t>
      </w:r>
      <w:r>
        <w:rPr>
          <w:sz w:val="28"/>
          <w:szCs w:val="28"/>
        </w:rPr>
        <w:t xml:space="preserve"> обстоятельно анализируются имеющиеся литературные сведения о современном видении данной </w:t>
      </w:r>
      <w:r w:rsidRPr="004446E6">
        <w:rPr>
          <w:sz w:val="28"/>
          <w:szCs w:val="28"/>
        </w:rPr>
        <w:t xml:space="preserve">проблемы. Диссертант подробно рассматривает современные взгляды на </w:t>
      </w:r>
      <w:r>
        <w:rPr>
          <w:sz w:val="28"/>
          <w:szCs w:val="28"/>
        </w:rPr>
        <w:t xml:space="preserve">патогенетические механизмы развития и прогрессирования первичной открытоугольной глаукомы. Автор на основании литературных данных демонстрирует влияние возраста, артериального давления в плечевой артерии, размера глазного яблока, центральной толщины роговицы на уровень индивидуально переносимого внутриглазного давления. Диссертант подчеркивает клиническую значимость учета указанных факторов при определении толерантного внутриглазного давления у больных первичной открытоугольной глаукомой.  Балалин С.В. подробно рассматривает возможности исследования толерантного внутриглазного давления на основании исследования гемодинамики глаза у больных первичной открытоугольной глаукомой на фоне медикаментозного снижения офтальмотонуса.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Автором</w:t>
      </w:r>
      <w:r>
        <w:t xml:space="preserve"> </w:t>
      </w:r>
      <w:r>
        <w:rPr>
          <w:sz w:val="28"/>
          <w:szCs w:val="28"/>
        </w:rPr>
        <w:t xml:space="preserve">анализируются также нагрузочные функциональные и гемодинамические пробы, предложенные для ранней диагностики первичной открытоугольной глаукомы и основанные на искусственном повышении внутриглазного давления. Исследователем подчеркивается роль нагрузочных проб в исследовании интолерантности (чувствительности) зрительного нерва к повышенному внутриглазному давлению.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завершает заключение, в котором обосновывается научно-практическая значимость и целесообразность  проведения данного исследования.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 w:rsidRPr="001D14BC">
        <w:rPr>
          <w:color w:val="000000"/>
          <w:sz w:val="28"/>
          <w:szCs w:val="28"/>
        </w:rPr>
        <w:t>Во второй главе представлена клинико-функциональная</w:t>
      </w:r>
      <w:r>
        <w:rPr>
          <w:sz w:val="28"/>
          <w:szCs w:val="28"/>
        </w:rPr>
        <w:t xml:space="preserve"> характеристика 1743 обследованных лиц (2414 глаз). Из них: 1310 больных первичной открытоугольной глаукомой (1638 глаз), 68 пациентов с глазной гипертензией (136 глаз) и 365 пациентов (640 глаз) без глазной патологии.  У всех обследованных лиц проводились современные методы диагностики согласно международным стандартам исследования глаукомы.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представлены авторские методики исследования толерантного давления в зависимости от исходного уровня офтальмотонуса,  а также исследование чувствительности зрительного нерва к интолерантному уровню внутриглазного давления по результатам статической селективной периметрии  во время вакуум-периметрической пробы. Для измерения внутриглазного давления у больных глаукомой с учетом ригидности корнеосклеральной оболочки глаза диссертантом разработан метод динамической дифференциальной тонометрии, основанный на усовершенствовании методики Фриденвальда. </w:t>
      </w:r>
    </w:p>
    <w:p w:rsidR="005B22AA" w:rsidRDefault="005B22AA" w:rsidP="00CB09D3">
      <w:pPr>
        <w:pStyle w:val="BodyTextIndent"/>
        <w:ind w:firstLine="709"/>
      </w:pPr>
      <w:r>
        <w:t>Обсуждению результатов собственных исследований посвящены 3 и  4  главы, которые определяют основную научную значимость диссертации.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 w:rsidRPr="00A763B8">
        <w:rPr>
          <w:sz w:val="28"/>
          <w:szCs w:val="28"/>
        </w:rPr>
        <w:t>В третьей главе на базе углубленного офтальмологического обследования 1</w:t>
      </w:r>
      <w:r>
        <w:rPr>
          <w:sz w:val="28"/>
          <w:szCs w:val="28"/>
        </w:rPr>
        <w:t>310</w:t>
      </w:r>
      <w:r w:rsidRPr="00A763B8">
        <w:rPr>
          <w:sz w:val="28"/>
          <w:szCs w:val="28"/>
        </w:rPr>
        <w:t xml:space="preserve"> пациентов (</w:t>
      </w:r>
      <w:r>
        <w:rPr>
          <w:sz w:val="28"/>
          <w:szCs w:val="28"/>
        </w:rPr>
        <w:t>1638</w:t>
      </w:r>
      <w:r w:rsidRPr="00A763B8">
        <w:rPr>
          <w:sz w:val="28"/>
          <w:szCs w:val="28"/>
        </w:rPr>
        <w:t xml:space="preserve"> глаз) с </w:t>
      </w:r>
      <w:r>
        <w:rPr>
          <w:sz w:val="28"/>
          <w:szCs w:val="28"/>
        </w:rPr>
        <w:t>первичной открытоугольной глаукомой показано, что среднее значение толерантного давления равно</w:t>
      </w:r>
      <w:r w:rsidRPr="0064270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16,5±0,1 мм рт.ст. На основании многофакторного корреляционного анализа диссертантом установлена взаимосвязь между уровнем толерантного давления и факторами риска: возрастом пациента, уровнем артериального давления в плечевой артерии, стадией глаукомы, центральной толщиной роговицы и переднезадним размером глазного яблока. На основании полученных данных диссертантом разработано программное обеспечение для определения толерантного внутриглазного давления.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автором данные указывают на необходимость снижения повышенного интолерантного офтальмотонуса у больных глаукомой до целевого давления, которое ниже уровня толерантного давления в среднем на 2,5 мм рт.ст. </w:t>
      </w:r>
    </w:p>
    <w:p w:rsidR="005B22AA" w:rsidRPr="00D27F4C" w:rsidRDefault="005B22AA" w:rsidP="00CB09D3">
      <w:pPr>
        <w:pStyle w:val="ListParagraph"/>
        <w:ind w:left="0" w:firstLine="709"/>
        <w:jc w:val="both"/>
      </w:pPr>
      <w:r>
        <w:t xml:space="preserve">На основании проведенных исследований автор приходит к выводу о необходимости выделения понятий толерантности и интолерантности зрительного нерва. Диссертантом </w:t>
      </w:r>
      <w:r w:rsidRPr="00D27F4C">
        <w:t>установлено, что  толерантность зрительного нерва к внутриглазному давлению определяется морфофункциональной сохранностью зрительного нерва и нормализацией эластичности внутриг</w:t>
      </w:r>
      <w:r>
        <w:t>лазных сосудов при значениях офтальмотонуса</w:t>
      </w:r>
      <w:r w:rsidRPr="00D27F4C">
        <w:t xml:space="preserve">, не превышающих  толерантное давление. Установлены три степени толерантности зрительного нерва у больных ПОУГ, соответствующие зонам индивидуальной нормы. 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позиции толерантного давления автор впервые выделяет 3 степени толерантности зрительного нерва при первичной открытоугольной глаукоме: 1) низкая степень толерантности зрительного нерва – когда уровень толерантного давления находится в диапазоне нижних значений нормы: от 9 до 13 мм рт.ст.,  2) средняя степень толерантности зрительного нерва – когда уровень толерантного давления находится в диапазоне от 13 и до 18 мм рт.ст. и 3) высокая степень толерантности зрительного нерва – когда уровень толерантного давления находится  выше 18 мм рт.ст. 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было установлено, что низкая степень толерантности зрительного нерва встречается у больных первичной открытоугольной глаукомой в 5,5% случаях (91 глаз). У больных глаукомой нормального давления низкая степень толерантности зрительного нерва встречается в 9,5 раз чаще – в 52,3% случаях, чем при других нозологических формах первичной открытоугольной глаукомы.  Диссертант рассматривает глаукому нормального давления как одну из нозологических форм первичной открытоугольной глаукомой с низкой степенью толерантности зрительного нерва.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исследований, диссертант приходит к выводу, что для стабилизации глаукомного процесса необходимо, чтобы на фоне медикаментозной терапии, после лазерного или хирургического лечения колебания офтальмотонуса у больных первичной открытоугольной глаукомы не превышали толерантное давление. Данное положение было подтверждено автором в дальнейших исследованиях при динамическом наблюдении и лечении больных первичной открытоугольной глаукомой. 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 w:rsidRPr="0090194D">
        <w:rPr>
          <w:sz w:val="28"/>
          <w:szCs w:val="28"/>
        </w:rPr>
        <w:t xml:space="preserve">В заключении автор </w:t>
      </w:r>
      <w:r>
        <w:rPr>
          <w:sz w:val="28"/>
          <w:szCs w:val="28"/>
        </w:rPr>
        <w:t xml:space="preserve">определяет </w:t>
      </w:r>
      <w:r w:rsidRPr="0090194D">
        <w:rPr>
          <w:sz w:val="28"/>
          <w:szCs w:val="28"/>
        </w:rPr>
        <w:t xml:space="preserve">основные позиции диссертации  в </w:t>
      </w:r>
      <w:r>
        <w:rPr>
          <w:sz w:val="28"/>
          <w:szCs w:val="28"/>
        </w:rPr>
        <w:t>сопоставлении собственных результатов</w:t>
      </w:r>
      <w:r w:rsidRPr="0090194D">
        <w:rPr>
          <w:sz w:val="28"/>
          <w:szCs w:val="28"/>
        </w:rPr>
        <w:t xml:space="preserve"> с литературными данными и формирует выводы, соответствующие поставленным задачам. </w:t>
      </w:r>
    </w:p>
    <w:p w:rsidR="005B22AA" w:rsidRDefault="005B22AA" w:rsidP="00CB09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27782">
        <w:rPr>
          <w:b/>
          <w:bCs/>
          <w:sz w:val="28"/>
          <w:szCs w:val="28"/>
        </w:rPr>
        <w:t>Научная новизна</w:t>
      </w:r>
    </w:p>
    <w:p w:rsidR="005B22AA" w:rsidRPr="00F27B30" w:rsidRDefault="005B22AA" w:rsidP="00CB09D3">
      <w:pPr>
        <w:pStyle w:val="BodyTextIndent"/>
        <w:ind w:firstLine="709"/>
      </w:pPr>
      <w:r>
        <w:t xml:space="preserve">Автором диссертации получены принципиально новые факты, обогащающие клиническую офтальмологию, приоритетность которых подтверждена 13 Патентами РФ на изобретение. </w:t>
      </w:r>
    </w:p>
    <w:p w:rsidR="005B22AA" w:rsidRPr="00DD7818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 w:rsidRPr="00DD7818">
        <w:rPr>
          <w:sz w:val="28"/>
          <w:szCs w:val="28"/>
        </w:rPr>
        <w:t xml:space="preserve">Впервые определена многофакторная зависимость толерантного внутриглазного давления у больных первичной открытоугольной глаукомой от системного артериального давления, возраста пациента, ЦТР, ПЗР глазного яблока и стадии глаукомы. </w:t>
      </w:r>
    </w:p>
    <w:p w:rsidR="005B22AA" w:rsidRPr="00F87880" w:rsidRDefault="005B22AA" w:rsidP="00CB09D3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80">
        <w:rPr>
          <w:rFonts w:ascii="Times New Roman" w:hAnsi="Times New Roman" w:cs="Times New Roman"/>
          <w:sz w:val="28"/>
          <w:szCs w:val="28"/>
        </w:rPr>
        <w:t xml:space="preserve">Впервые доказано положение, что целевое давление ниже толерантного ВГД на 2,5 мм рт.ст. Впервые доказано, что с целью стабилизации зрительных функций  необходимо снижать повышенное ВГД у больных ПОУГ ниже толерантного давления на 2,5 мм рт.ст. - до целевого давления, суточные колебания офтальмотонуса не должны превышать толерантное ВГД. </w:t>
      </w:r>
    </w:p>
    <w:p w:rsidR="005B22AA" w:rsidRPr="00DD7818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 w:rsidRPr="00DD7818">
        <w:rPr>
          <w:sz w:val="28"/>
          <w:szCs w:val="28"/>
        </w:rPr>
        <w:t xml:space="preserve">Впервые для ранней и дифференциальной диагностики глазной гипертензии и </w:t>
      </w:r>
      <w:r>
        <w:rPr>
          <w:sz w:val="28"/>
          <w:szCs w:val="28"/>
        </w:rPr>
        <w:t xml:space="preserve">первичной открытоугольной </w:t>
      </w:r>
      <w:r w:rsidRPr="00DD7818">
        <w:rPr>
          <w:sz w:val="28"/>
          <w:szCs w:val="28"/>
        </w:rPr>
        <w:t>глаукомы,</w:t>
      </w:r>
      <w:r>
        <w:rPr>
          <w:sz w:val="28"/>
          <w:szCs w:val="28"/>
        </w:rPr>
        <w:t xml:space="preserve"> а также</w:t>
      </w:r>
      <w:r w:rsidRPr="00DD7818">
        <w:rPr>
          <w:sz w:val="28"/>
          <w:szCs w:val="28"/>
        </w:rPr>
        <w:t xml:space="preserve"> глаукомы с нормальным давлением предложен способ, который основан на  исследовании  интолерантности зрительного нерва к компрессионной офтальмогипертензии по данным селективной статической автоматизированной периметрии.</w:t>
      </w:r>
    </w:p>
    <w:p w:rsidR="005B22AA" w:rsidRPr="00DD7818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 w:rsidRPr="00DD7818">
        <w:rPr>
          <w:sz w:val="28"/>
          <w:szCs w:val="28"/>
        </w:rPr>
        <w:t xml:space="preserve">Впервые доказано положение о необходимости выделения понятий толерантности и интолерантности зрительного нерва при глаукоме. </w:t>
      </w:r>
    </w:p>
    <w:p w:rsidR="005B22AA" w:rsidRPr="00DD7818" w:rsidRDefault="005B22AA" w:rsidP="00CB09D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D7818">
        <w:rPr>
          <w:sz w:val="28"/>
          <w:szCs w:val="28"/>
        </w:rPr>
        <w:t xml:space="preserve">оказана </w:t>
      </w:r>
      <w:r>
        <w:rPr>
          <w:sz w:val="28"/>
          <w:szCs w:val="28"/>
        </w:rPr>
        <w:t xml:space="preserve">высокая </w:t>
      </w:r>
      <w:r w:rsidRPr="00DD7818">
        <w:rPr>
          <w:sz w:val="28"/>
          <w:szCs w:val="28"/>
        </w:rPr>
        <w:t>эффективность медикаментозного, лазерного и хирургического методов лечения больных первичной открытоугольной глаукомой при условии снижения интолерантного ВГД ниже уровня толерантного давления.</w:t>
      </w:r>
    </w:p>
    <w:p w:rsidR="005B22AA" w:rsidRPr="00F27B30" w:rsidRDefault="005B22AA" w:rsidP="00CB09D3">
      <w:pPr>
        <w:pStyle w:val="BodyTextIndent"/>
        <w:ind w:firstLine="709"/>
        <w:rPr>
          <w:b/>
          <w:bCs/>
        </w:rPr>
      </w:pPr>
      <w:r w:rsidRPr="00F27B30">
        <w:rPr>
          <w:b/>
          <w:bCs/>
        </w:rPr>
        <w:t>Практическая ценность</w:t>
      </w:r>
    </w:p>
    <w:p w:rsidR="005B22AA" w:rsidRPr="00280942" w:rsidRDefault="005B22AA" w:rsidP="00CB09D3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80942">
        <w:rPr>
          <w:snapToGrid w:val="0"/>
          <w:sz w:val="28"/>
          <w:szCs w:val="28"/>
        </w:rPr>
        <w:t xml:space="preserve">Разработан тоносфигмографический метод определения толерантного внутриглазного давления у больных глаукомой с учетом системного артериального давления (патент на изобретение № </w:t>
      </w:r>
      <w:r w:rsidRPr="00280942">
        <w:rPr>
          <w:sz w:val="28"/>
          <w:szCs w:val="28"/>
        </w:rPr>
        <w:t>2212866 от 26.11.2001 г.).</w:t>
      </w:r>
    </w:p>
    <w:p w:rsidR="005B22AA" w:rsidRPr="00280942" w:rsidRDefault="005B22AA" w:rsidP="00CB09D3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80942">
        <w:rPr>
          <w:snapToGrid w:val="0"/>
          <w:sz w:val="28"/>
          <w:szCs w:val="28"/>
        </w:rPr>
        <w:t>Разработана и внедрена в практику таблица для определения толерантного внутриглазного давления с учетом артериального давления и возраста больных глаукомой.</w:t>
      </w:r>
    </w:p>
    <w:p w:rsidR="005B22AA" w:rsidRPr="00280942" w:rsidRDefault="005B22AA" w:rsidP="00CB09D3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80942">
        <w:rPr>
          <w:snapToGrid w:val="0"/>
          <w:sz w:val="28"/>
          <w:szCs w:val="28"/>
        </w:rPr>
        <w:t>Разработано программное обеспечение для определения толерантного давления с учетом артериального давления, возраста пациента, центральной толщины роговицы, переднезаднего размера глазного яблока и стадии глаукомы.</w:t>
      </w:r>
    </w:p>
    <w:p w:rsidR="005B22AA" w:rsidRPr="00280942" w:rsidRDefault="005B22AA" w:rsidP="00CB09D3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80942">
        <w:rPr>
          <w:snapToGrid w:val="0"/>
          <w:sz w:val="28"/>
          <w:szCs w:val="28"/>
        </w:rPr>
        <w:t>Разработан метод статической автоматизированной селективной периметрии (САСП) для исследования поля зрения во время искусственного повышения внутриглазного давления.</w:t>
      </w:r>
    </w:p>
    <w:p w:rsidR="005B22AA" w:rsidRPr="00280942" w:rsidRDefault="005B22AA" w:rsidP="00CC500B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80942">
        <w:rPr>
          <w:snapToGrid w:val="0"/>
          <w:sz w:val="28"/>
          <w:szCs w:val="28"/>
        </w:rPr>
        <w:t>Разработаны и внедрены в клиническую практику для  ранней и дифференциальной диагностики глаукомы и глазной гипертензии, глаукомы с нормальным давлением способ</w:t>
      </w:r>
      <w:r>
        <w:rPr>
          <w:snapToGrid w:val="0"/>
          <w:sz w:val="28"/>
          <w:szCs w:val="28"/>
        </w:rPr>
        <w:t>ы</w:t>
      </w:r>
      <w:r w:rsidRPr="00280942">
        <w:rPr>
          <w:snapToGrid w:val="0"/>
          <w:sz w:val="28"/>
          <w:szCs w:val="28"/>
        </w:rPr>
        <w:t xml:space="preserve">, основанные на исследовании чувствительности зрительного нерва к компрессионной офтальмогипертензии по данным САСП (патент РФ на изобретение № </w:t>
      </w:r>
      <w:r w:rsidRPr="00280942">
        <w:rPr>
          <w:sz w:val="28"/>
          <w:szCs w:val="28"/>
        </w:rPr>
        <w:t>2303388 от 24.01.2006 г., патент РФ на изобретение №2465808 от 04.05.2011 г.).</w:t>
      </w:r>
    </w:p>
    <w:p w:rsidR="005B22AA" w:rsidRPr="00280942" w:rsidRDefault="005B22AA" w:rsidP="00CB09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0942">
        <w:rPr>
          <w:snapToGrid w:val="0"/>
          <w:sz w:val="28"/>
          <w:szCs w:val="28"/>
        </w:rPr>
        <w:t>Разработан и внедрен в клиническую практику в</w:t>
      </w:r>
      <w:r w:rsidRPr="00280942">
        <w:rPr>
          <w:sz w:val="28"/>
          <w:szCs w:val="28"/>
        </w:rPr>
        <w:t>акуумный окулокомпрессор (патент на изобретение №2326633 от 13.02. 2007 г.) для проведения нагрузочной пробы с искусственным повышением  внутриглазного давления у пациентов с подозрением на глаукому.</w:t>
      </w:r>
    </w:p>
    <w:p w:rsidR="005B22AA" w:rsidRPr="00280942" w:rsidRDefault="005B22AA" w:rsidP="00CB09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0942">
        <w:rPr>
          <w:snapToGrid w:val="0"/>
          <w:sz w:val="28"/>
          <w:szCs w:val="28"/>
        </w:rPr>
        <w:t xml:space="preserve">Разработан и внедрен в клиническую практику периметр для исследования поля зрения у пациентов с низкой остротой зрения (патент на изобретение № </w:t>
      </w:r>
      <w:r w:rsidRPr="00280942">
        <w:rPr>
          <w:sz w:val="28"/>
          <w:szCs w:val="28"/>
        </w:rPr>
        <w:t>2376926 от 17.06.2008 г.).</w:t>
      </w:r>
    </w:p>
    <w:p w:rsidR="005B22AA" w:rsidRPr="00280942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 w:rsidRPr="00280942">
        <w:rPr>
          <w:sz w:val="28"/>
          <w:szCs w:val="28"/>
        </w:rPr>
        <w:t>Разработано устройство     для наблюдения объектов под микроскопом (патент на изобретение № 2349292 от 29.11. 2007 г.).</w:t>
      </w:r>
    </w:p>
    <w:p w:rsidR="005B22AA" w:rsidRPr="00280942" w:rsidRDefault="005B22AA" w:rsidP="00CB09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0942">
        <w:rPr>
          <w:snapToGrid w:val="0"/>
          <w:sz w:val="28"/>
          <w:szCs w:val="28"/>
        </w:rPr>
        <w:t xml:space="preserve">Разработан способ дифференциальной динамической тонометрии для исследования ригидности корнеосклеральной оболочки глазного яблока (патент на изобретение № </w:t>
      </w:r>
      <w:r w:rsidRPr="00280942">
        <w:rPr>
          <w:sz w:val="28"/>
          <w:szCs w:val="28"/>
        </w:rPr>
        <w:t>2314015 от 21.04.2006 г.).</w:t>
      </w:r>
    </w:p>
    <w:p w:rsidR="005B22AA" w:rsidRPr="00280942" w:rsidRDefault="005B22AA" w:rsidP="00CB09D3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42">
        <w:rPr>
          <w:rFonts w:ascii="Times New Roman" w:hAnsi="Times New Roman" w:cs="Times New Roman"/>
          <w:sz w:val="28"/>
          <w:szCs w:val="28"/>
        </w:rPr>
        <w:t>Полученные данные позволяют повысить эффективность ранней и дифференциальной диагностики первичной открытоугольной глаукомы, использовать критерии для оценки эффективности медикаментозного, лазерного и хирургического лечения у больных первичной открытоугольной глаукомой.</w:t>
      </w:r>
    </w:p>
    <w:p w:rsidR="005B22AA" w:rsidRDefault="005B22AA" w:rsidP="00CB09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Автором чётко сформулированы цель и задачи исследования. Правильно определены методы исследования. Используемые автором таблицы и иллюстрации делают представленные данные легко воспринимаемыми. Проведение исследований толерантного давления по объективным показателям гемодинамики глаза с учетом факторов риска прогрессирования глаукомного процесса, определение целевого давления с позиции толерантного давления в зависимости от морфофункционального состояния диска зрительного нерва при первичной открытоугольной глаукоме придало диссертационной работе фундаментальный характер. Полученные результаты проанализированы с использованием методов математической статистики, что позволяет считать достоверными основные положения диссертации. Выводы, сформированные автором, логически вытекают из существа проведенного исследования и представляют собой научно-обоснованные положения, приоритетность которых закреплена 13 Патентами РФ. Автореферат и опубликованные 65 научных работ, включая 16 в журналах, рецензируемых ВАК РФ, и 6 в международной печати полностью отражают содержание диссертационной работы.</w:t>
      </w:r>
    </w:p>
    <w:p w:rsidR="005B22AA" w:rsidRDefault="005B22AA" w:rsidP="009E2E2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B22AA" w:rsidRPr="002D42D4" w:rsidRDefault="005B22AA" w:rsidP="009E2E2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A356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9.25pt">
            <v:imagedata r:id="rId7" o:title=""/>
          </v:shape>
        </w:pict>
      </w:r>
    </w:p>
    <w:sectPr w:rsidR="005B22AA" w:rsidRPr="002D42D4" w:rsidSect="00446187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AA" w:rsidRDefault="005B22AA" w:rsidP="00CC500B">
      <w:r>
        <w:separator/>
      </w:r>
    </w:p>
  </w:endnote>
  <w:endnote w:type="continuationSeparator" w:id="0">
    <w:p w:rsidR="005B22AA" w:rsidRDefault="005B22AA" w:rsidP="00CC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A" w:rsidRDefault="005B22AA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5B22AA" w:rsidRDefault="005B2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AA" w:rsidRDefault="005B22AA" w:rsidP="00CC500B">
      <w:r>
        <w:separator/>
      </w:r>
    </w:p>
  </w:footnote>
  <w:footnote w:type="continuationSeparator" w:id="0">
    <w:p w:rsidR="005B22AA" w:rsidRDefault="005B22AA" w:rsidP="00CC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3EC"/>
    <w:multiLevelType w:val="hybridMultilevel"/>
    <w:tmpl w:val="3386F25A"/>
    <w:lvl w:ilvl="0" w:tplc="1EB46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D4"/>
    <w:rsid w:val="00055057"/>
    <w:rsid w:val="001110B6"/>
    <w:rsid w:val="00195373"/>
    <w:rsid w:val="001965B1"/>
    <w:rsid w:val="001D14BC"/>
    <w:rsid w:val="00227782"/>
    <w:rsid w:val="002601D3"/>
    <w:rsid w:val="00280942"/>
    <w:rsid w:val="00286747"/>
    <w:rsid w:val="0029708E"/>
    <w:rsid w:val="002B5EAE"/>
    <w:rsid w:val="002D42D4"/>
    <w:rsid w:val="002E7C98"/>
    <w:rsid w:val="003635AE"/>
    <w:rsid w:val="003E782B"/>
    <w:rsid w:val="004446E6"/>
    <w:rsid w:val="00446187"/>
    <w:rsid w:val="0048692B"/>
    <w:rsid w:val="004B5718"/>
    <w:rsid w:val="004F321C"/>
    <w:rsid w:val="004F4570"/>
    <w:rsid w:val="00542A59"/>
    <w:rsid w:val="005B22AA"/>
    <w:rsid w:val="005F0669"/>
    <w:rsid w:val="005F1E33"/>
    <w:rsid w:val="00642700"/>
    <w:rsid w:val="006A75B1"/>
    <w:rsid w:val="00791A7E"/>
    <w:rsid w:val="00803CAA"/>
    <w:rsid w:val="0090194D"/>
    <w:rsid w:val="00903987"/>
    <w:rsid w:val="00915231"/>
    <w:rsid w:val="009C7E36"/>
    <w:rsid w:val="009D0FFC"/>
    <w:rsid w:val="009E2E22"/>
    <w:rsid w:val="00A763B8"/>
    <w:rsid w:val="00A901C3"/>
    <w:rsid w:val="00B54355"/>
    <w:rsid w:val="00BA3561"/>
    <w:rsid w:val="00BB462B"/>
    <w:rsid w:val="00BE508C"/>
    <w:rsid w:val="00C01291"/>
    <w:rsid w:val="00C67CD2"/>
    <w:rsid w:val="00C722AB"/>
    <w:rsid w:val="00C77F66"/>
    <w:rsid w:val="00CB09D3"/>
    <w:rsid w:val="00CB4FBB"/>
    <w:rsid w:val="00CC500B"/>
    <w:rsid w:val="00CE38BE"/>
    <w:rsid w:val="00CE4F59"/>
    <w:rsid w:val="00D06867"/>
    <w:rsid w:val="00D27F4C"/>
    <w:rsid w:val="00DC1188"/>
    <w:rsid w:val="00DD7818"/>
    <w:rsid w:val="00DF24DE"/>
    <w:rsid w:val="00E30E76"/>
    <w:rsid w:val="00ED491D"/>
    <w:rsid w:val="00F27B30"/>
    <w:rsid w:val="00F66A86"/>
    <w:rsid w:val="00F87880"/>
    <w:rsid w:val="00FB33CF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D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2D4"/>
    <w:pPr>
      <w:keepNext/>
      <w:spacing w:before="380" w:line="360" w:lineRule="auto"/>
      <w:ind w:right="-7"/>
      <w:outlineLvl w:val="1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D42D4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D42D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42D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42D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D42D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D42D4"/>
    <w:pPr>
      <w:spacing w:line="360" w:lineRule="auto"/>
      <w:ind w:left="72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C50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C50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0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9</Pages>
  <Words>2098</Words>
  <Characters>11964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CP</cp:lastModifiedBy>
  <cp:revision>13</cp:revision>
  <cp:lastPrinted>2014-05-22T09:53:00Z</cp:lastPrinted>
  <dcterms:created xsi:type="dcterms:W3CDTF">2014-03-15T13:31:00Z</dcterms:created>
  <dcterms:modified xsi:type="dcterms:W3CDTF">2014-05-23T12:18:00Z</dcterms:modified>
</cp:coreProperties>
</file>